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left"/>
        <w:rPr>
          <w:rFonts w:ascii="仿宋" w:hAnsi="仿宋" w:eastAsia="仿宋" w:cs="Times New Roman"/>
          <w:spacing w:val="-20"/>
          <w:szCs w:val="32"/>
        </w:rPr>
      </w:pPr>
      <w:r>
        <w:rPr>
          <w:rFonts w:ascii="仿宋" w:hAnsi="仿宋" w:eastAsia="仿宋" w:cs="Times New Roman"/>
          <w:spacing w:val="-20"/>
          <w:szCs w:val="32"/>
        </w:rPr>
        <w:t>附件：</w:t>
      </w:r>
    </w:p>
    <w:p>
      <w:pPr>
        <w:spacing w:line="400" w:lineRule="exact"/>
        <w:rPr>
          <w:rFonts w:ascii="华文中宋" w:hAnsi="华文中宋" w:eastAsia="华文中宋"/>
          <w:b/>
          <w:spacing w:val="-26"/>
          <w:sz w:val="44"/>
          <w:szCs w:val="44"/>
        </w:rPr>
      </w:pPr>
    </w:p>
    <w:p>
      <w:pPr>
        <w:rPr>
          <w:rFonts w:ascii="华文中宋" w:hAnsi="华文中宋" w:eastAsia="华文中宋"/>
          <w:b/>
          <w:spacing w:val="-26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pacing w:val="-26"/>
          <w:sz w:val="44"/>
          <w:szCs w:val="44"/>
        </w:rPr>
        <w:t>第九届江苏测绘地理信息学会青年科技论坛回执</w:t>
      </w:r>
    </w:p>
    <w:bookmarkEnd w:id="0"/>
    <w:p>
      <w:pPr>
        <w:pStyle w:val="2"/>
        <w:spacing w:before="6"/>
        <w:rPr>
          <w:rFonts w:ascii="黑体"/>
          <w:sz w:val="19"/>
        </w:rPr>
      </w:pPr>
    </w:p>
    <w:tbl>
      <w:tblPr>
        <w:tblStyle w:val="8"/>
        <w:tblW w:w="92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92"/>
        <w:gridCol w:w="836"/>
        <w:gridCol w:w="264"/>
        <w:gridCol w:w="991"/>
        <w:gridCol w:w="141"/>
        <w:gridCol w:w="167"/>
        <w:gridCol w:w="628"/>
        <w:gridCol w:w="763"/>
        <w:gridCol w:w="851"/>
        <w:gridCol w:w="15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姓</w:t>
            </w:r>
            <w:r>
              <w:rPr>
                <w:rFonts w:hint="eastAsia" w:ascii="仿宋" w:hAnsi="仿宋" w:eastAsia="仿宋"/>
                <w:b/>
                <w:kern w:val="0"/>
                <w:lang w:eastAsia="zh-CN"/>
              </w:rPr>
              <w:t xml:space="preserve">  </w:t>
            </w:r>
            <w:r>
              <w:rPr>
                <w:rFonts w:ascii="仿宋" w:hAnsi="仿宋" w:eastAsia="仿宋"/>
                <w:b/>
                <w:kern w:val="0"/>
                <w:lang w:eastAsia="en-US"/>
              </w:rPr>
              <w:t>名</w:t>
            </w: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性</w:t>
            </w:r>
            <w:r>
              <w:rPr>
                <w:rFonts w:hint="eastAsia" w:ascii="仿宋" w:hAnsi="仿宋" w:eastAsia="仿宋"/>
                <w:b/>
                <w:kern w:val="0"/>
                <w:lang w:eastAsia="zh-CN"/>
              </w:rPr>
              <w:t xml:space="preserve">  </w:t>
            </w:r>
            <w:r>
              <w:rPr>
                <w:rFonts w:ascii="仿宋" w:hAnsi="仿宋" w:eastAsia="仿宋"/>
                <w:b/>
                <w:kern w:val="0"/>
                <w:lang w:eastAsia="en-US"/>
              </w:rPr>
              <w:t>别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职务/职称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单位名称</w:t>
            </w:r>
          </w:p>
        </w:tc>
        <w:tc>
          <w:tcPr>
            <w:tcW w:w="7804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单位地址</w:t>
            </w:r>
          </w:p>
        </w:tc>
        <w:tc>
          <w:tcPr>
            <w:tcW w:w="4619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邮</w:t>
            </w:r>
            <w:r>
              <w:rPr>
                <w:rFonts w:hint="eastAsia" w:ascii="仿宋" w:hAnsi="仿宋" w:eastAsia="仿宋"/>
                <w:b/>
                <w:kern w:val="0"/>
                <w:lang w:eastAsia="zh-CN"/>
              </w:rPr>
              <w:t xml:space="preserve">  </w:t>
            </w:r>
            <w:r>
              <w:rPr>
                <w:rFonts w:ascii="仿宋" w:hAnsi="仿宋" w:eastAsia="仿宋"/>
                <w:b/>
                <w:kern w:val="0"/>
                <w:lang w:eastAsia="en-US"/>
              </w:rPr>
              <w:t>编</w:t>
            </w:r>
          </w:p>
        </w:tc>
        <w:tc>
          <w:tcPr>
            <w:tcW w:w="15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1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手机号码/办公电话</w:t>
            </w:r>
          </w:p>
        </w:tc>
        <w:tc>
          <w:tcPr>
            <w:tcW w:w="3027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电子邮箱</w:t>
            </w:r>
          </w:p>
        </w:tc>
        <w:tc>
          <w:tcPr>
            <w:tcW w:w="15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是否住宿</w:t>
            </w:r>
          </w:p>
        </w:tc>
        <w:tc>
          <w:tcPr>
            <w:tcW w:w="3991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第 1 天：是（</w:t>
            </w:r>
            <w:r>
              <w:rPr>
                <w:rFonts w:hint="eastAsia" w:ascii="仿宋" w:hAnsi="仿宋" w:eastAsia="仿宋"/>
                <w:b/>
                <w:kern w:val="0"/>
                <w:lang w:eastAsia="en-US"/>
              </w:rPr>
              <w:t xml:space="preserve"> </w:t>
            </w:r>
            <w:r>
              <w:rPr>
                <w:rFonts w:ascii="仿宋" w:hAnsi="仿宋" w:eastAsia="仿宋"/>
                <w:b/>
                <w:kern w:val="0"/>
                <w:lang w:eastAsia="en-US"/>
              </w:rPr>
              <w:t>）/否（</w:t>
            </w:r>
            <w:r>
              <w:rPr>
                <w:rFonts w:hint="eastAsia" w:ascii="仿宋" w:hAnsi="仿宋" w:eastAsia="仿宋"/>
                <w:b/>
                <w:kern w:val="0"/>
                <w:lang w:eastAsia="en-US"/>
              </w:rPr>
              <w:t xml:space="preserve"> </w:t>
            </w:r>
            <w:r>
              <w:rPr>
                <w:rFonts w:ascii="仿宋" w:hAnsi="仿宋" w:eastAsia="仿宋"/>
                <w:b/>
                <w:kern w:val="0"/>
                <w:lang w:eastAsia="en-US"/>
              </w:rPr>
              <w:t>）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第 2 天：是（ ）/否（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zh-CN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是否作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会议交流</w:t>
            </w:r>
          </w:p>
        </w:tc>
        <w:tc>
          <w:tcPr>
            <w:tcW w:w="242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是（ ）/否（ ）</w:t>
            </w:r>
          </w:p>
        </w:tc>
        <w:tc>
          <w:tcPr>
            <w:tcW w:w="125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  <w:r>
              <w:rPr>
                <w:rFonts w:ascii="仿宋" w:hAnsi="仿宋" w:eastAsia="仿宋"/>
                <w:b/>
                <w:kern w:val="0"/>
                <w:lang w:eastAsia="en-US"/>
              </w:rPr>
              <w:t>拟定交流题目</w:t>
            </w:r>
          </w:p>
        </w:tc>
        <w:tc>
          <w:tcPr>
            <w:tcW w:w="4121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kern w:val="0"/>
                <w:lang w:eastAsia="en-US"/>
              </w:rPr>
            </w:pPr>
          </w:p>
        </w:tc>
      </w:tr>
    </w:tbl>
    <w:p>
      <w:pPr>
        <w:spacing w:before="66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备注：请于</w:t>
      </w:r>
      <w:r>
        <w:rPr>
          <w:rFonts w:ascii="黑体" w:eastAsia="黑体"/>
          <w:sz w:val="28"/>
        </w:rPr>
        <w:t>10</w:t>
      </w:r>
      <w:r>
        <w:rPr>
          <w:rFonts w:hint="eastAsia" w:ascii="黑体" w:eastAsia="黑体"/>
          <w:sz w:val="28"/>
        </w:rPr>
        <w:t>月20</w:t>
      </w:r>
      <w:r>
        <w:fldChar w:fldCharType="begin"/>
      </w:r>
      <w:r>
        <w:instrText xml:space="preserve"> HYPERLINK "mailto:10975214@qq.com" \h </w:instrText>
      </w:r>
      <w:r>
        <w:fldChar w:fldCharType="separate"/>
      </w:r>
      <w:r>
        <w:rPr>
          <w:rFonts w:hint="eastAsia" w:ascii="黑体" w:eastAsia="黑体"/>
          <w:sz w:val="28"/>
        </w:rPr>
        <w:t>日前将回执发送至邮箱（Chu_Je@163.com</w:t>
      </w:r>
      <w:r>
        <w:rPr>
          <w:rFonts w:hint="eastAsia" w:ascii="黑体" w:eastAsia="黑体"/>
          <w:sz w:val="28"/>
        </w:rPr>
        <w:fldChar w:fldCharType="end"/>
      </w:r>
      <w:r>
        <w:rPr>
          <w:rFonts w:hint="eastAsia" w:ascii="黑体" w:eastAsia="黑体"/>
          <w:sz w:val="28"/>
        </w:rPr>
        <w:t>）。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0529927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3"/>
          <w:jc w:val="center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3 -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956472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mRmYjg2ZDE4MjIxYzA4OGUyNDljODMxOTIxNDEifQ=="/>
  </w:docVars>
  <w:rsids>
    <w:rsidRoot w:val="563D644E"/>
    <w:rsid w:val="563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发文数"/>
    <w:basedOn w:val="7"/>
    <w:qFormat/>
    <w:uiPriority w:val="99"/>
    <w:pPr>
      <w:jc w:val="right"/>
    </w:pPr>
  </w:style>
  <w:style w:type="paragraph" w:customStyle="1" w:styleId="7">
    <w:name w:val="印发"/>
    <w:basedOn w:val="1"/>
    <w:uiPriority w:val="99"/>
    <w:pPr>
      <w:ind w:right="384" w:rightChars="120" w:firstLine="358" w:firstLineChars="112"/>
      <w:jc w:val="distribute"/>
    </w:pPr>
    <w:rPr>
      <w:rFonts w:cs="宋体"/>
      <w:szCs w:val="20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2023-09-14T10:05:00Z</dcterms:created>
  <dc:creator>DORAYAKI</dc:creator>
  <cp:lastModifiedBy>DORAYAKI</cp:lastModifiedBy>
  <dcterms:modified xsi:type="dcterms:W3CDTF">2023-09-14T10:05:08Z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62F877FF305E4D1DBC75A98F00CE5874_11</vt:lpwstr>
  </property>
</Properties>
</file>