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adjustRightInd w:val="0"/>
        <w:snapToGrid w:val="0"/>
        <w:spacing w:before="0" w:beforeAutospacing="0" w:after="0" w:afterAutospacing="0" w:line="600" w:lineRule="exact"/>
        <w:jc w:val="both"/>
        <w:rPr>
          <w:rFonts w:ascii="仿宋" w:hAnsi="仿宋" w:eastAsia="仿宋"/>
          <w:spacing w:val="8"/>
          <w:sz w:val="32"/>
          <w:szCs w:val="32"/>
        </w:rPr>
      </w:pPr>
    </w:p>
    <w:p>
      <w:pPr>
        <w:pStyle w:val="6"/>
        <w:shd w:val="clear" w:color="auto" w:fill="FFFFFF"/>
        <w:adjustRightInd w:val="0"/>
        <w:snapToGrid w:val="0"/>
        <w:spacing w:before="0" w:beforeAutospacing="0" w:after="0" w:afterAutospacing="0" w:line="600" w:lineRule="exact"/>
        <w:jc w:val="center"/>
        <w:rPr>
          <w:rFonts w:ascii="仿宋" w:hAnsi="仿宋" w:eastAsia="仿宋"/>
          <w:spacing w:val="8"/>
          <w:sz w:val="32"/>
          <w:szCs w:val="32"/>
        </w:rPr>
      </w:pPr>
      <w:r>
        <w:rPr>
          <w:rFonts w:hint="eastAsia" w:ascii="仿宋" w:hAnsi="仿宋" w:eastAsia="仿宋"/>
          <w:spacing w:val="8"/>
          <w:sz w:val="32"/>
          <w:szCs w:val="32"/>
        </w:rPr>
        <w:t>江苏省测绘地理信息学会</w:t>
      </w:r>
    </w:p>
    <w:p>
      <w:pPr>
        <w:pStyle w:val="6"/>
        <w:shd w:val="clear" w:color="auto" w:fill="FFFFFF"/>
        <w:adjustRightInd w:val="0"/>
        <w:snapToGrid w:val="0"/>
        <w:spacing w:before="0" w:beforeAutospacing="0" w:after="0" w:afterAutospacing="0" w:line="600" w:lineRule="exact"/>
        <w:jc w:val="center"/>
        <w:rPr>
          <w:rFonts w:ascii="华文中宋" w:hAnsi="华文中宋" w:eastAsia="华文中宋"/>
          <w:b/>
          <w:spacing w:val="8"/>
          <w:sz w:val="44"/>
          <w:szCs w:val="44"/>
        </w:rPr>
      </w:pPr>
      <w:r>
        <w:rPr>
          <w:rFonts w:hint="eastAsia" w:ascii="华文中宋" w:hAnsi="华文中宋" w:eastAsia="华文中宋"/>
          <w:b/>
          <w:spacing w:val="8"/>
          <w:sz w:val="44"/>
          <w:szCs w:val="44"/>
        </w:rPr>
        <w:t>重大活动报告管理规定</w:t>
      </w:r>
    </w:p>
    <w:p>
      <w:pPr>
        <w:widowControl/>
        <w:adjustRightInd w:val="0"/>
        <w:snapToGrid w:val="0"/>
        <w:spacing w:line="560" w:lineRule="exact"/>
        <w:jc w:val="center"/>
        <w:textAlignment w:val="center"/>
        <w:outlineLvl w:val="0"/>
        <w:rPr>
          <w:rFonts w:ascii="仿宋" w:hAnsi="仿宋" w:eastAsia="仿宋" w:cs="Arial"/>
          <w:kern w:val="36"/>
          <w:sz w:val="32"/>
          <w:szCs w:val="32"/>
        </w:rPr>
      </w:pPr>
      <w:r>
        <w:rPr>
          <w:rFonts w:hint="eastAsia" w:ascii="仿宋" w:hAnsi="仿宋" w:eastAsia="仿宋" w:cs="Arial"/>
          <w:kern w:val="36"/>
          <w:sz w:val="32"/>
          <w:szCs w:val="32"/>
        </w:rPr>
        <w:t>（</w:t>
      </w:r>
      <w:r>
        <w:rPr>
          <w:rFonts w:hint="eastAsia" w:ascii="仿宋" w:hAnsi="仿宋" w:eastAsia="仿宋" w:cs="Arial"/>
          <w:kern w:val="36"/>
          <w:sz w:val="32"/>
          <w:szCs w:val="32"/>
          <w:lang w:val="en-US" w:eastAsia="zh-CN"/>
        </w:rPr>
        <w:t>2021年4月29日经江苏省测绘地理信息学会常务理事会第十一届六次会议审议通过</w:t>
      </w:r>
      <w:r>
        <w:rPr>
          <w:rFonts w:hint="eastAsia" w:ascii="仿宋" w:hAnsi="仿宋" w:eastAsia="仿宋" w:cs="Arial"/>
          <w:kern w:val="36"/>
          <w:sz w:val="32"/>
          <w:szCs w:val="32"/>
        </w:rPr>
        <w:t>）</w:t>
      </w:r>
    </w:p>
    <w:p>
      <w:pPr>
        <w:pStyle w:val="6"/>
        <w:shd w:val="clear" w:color="auto" w:fill="FFFFFF"/>
        <w:adjustRightInd w:val="0"/>
        <w:snapToGrid w:val="0"/>
        <w:spacing w:before="0" w:beforeAutospacing="0" w:after="0" w:afterAutospacing="0" w:line="600" w:lineRule="exact"/>
        <w:ind w:firstLine="672" w:firstLineChars="200"/>
        <w:jc w:val="both"/>
        <w:rPr>
          <w:rFonts w:ascii="仿宋" w:hAnsi="仿宋" w:eastAsia="仿宋"/>
          <w:spacing w:val="8"/>
          <w:sz w:val="32"/>
          <w:szCs w:val="32"/>
        </w:rPr>
      </w:pPr>
      <w:bookmarkStart w:id="0" w:name="_GoBack"/>
      <w:bookmarkEnd w:id="0"/>
    </w:p>
    <w:p>
      <w:pPr>
        <w:pStyle w:val="6"/>
        <w:shd w:val="clear" w:color="auto" w:fill="FFFFFF"/>
        <w:adjustRightInd w:val="0"/>
        <w:snapToGrid w:val="0"/>
        <w:spacing w:before="0" w:beforeAutospacing="0" w:after="0" w:afterAutospacing="0" w:line="60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为做好重大活动管理工作，</w:t>
      </w:r>
      <w:r>
        <w:rPr>
          <w:rFonts w:ascii="仿宋" w:hAnsi="仿宋" w:eastAsia="仿宋" w:cs="Arial"/>
          <w:sz w:val="32"/>
          <w:szCs w:val="32"/>
        </w:rPr>
        <w:t>规范</w:t>
      </w:r>
      <w:r>
        <w:rPr>
          <w:rFonts w:hint="eastAsia" w:ascii="仿宋" w:hAnsi="仿宋" w:eastAsia="仿宋" w:cs="Arial"/>
          <w:sz w:val="32"/>
          <w:szCs w:val="32"/>
        </w:rPr>
        <w:t>学会</w:t>
      </w:r>
      <w:r>
        <w:rPr>
          <w:rFonts w:ascii="仿宋" w:hAnsi="仿宋" w:eastAsia="仿宋" w:cs="Arial"/>
          <w:sz w:val="32"/>
          <w:szCs w:val="32"/>
        </w:rPr>
        <w:t>组织行为，促进</w:t>
      </w:r>
      <w:r>
        <w:rPr>
          <w:rFonts w:hint="eastAsia" w:ascii="仿宋" w:hAnsi="仿宋" w:eastAsia="仿宋" w:cs="Arial"/>
          <w:sz w:val="32"/>
          <w:szCs w:val="32"/>
        </w:rPr>
        <w:t>学会</w:t>
      </w:r>
      <w:r>
        <w:rPr>
          <w:rFonts w:ascii="仿宋" w:hAnsi="仿宋" w:eastAsia="仿宋" w:cs="Arial"/>
          <w:sz w:val="32"/>
          <w:szCs w:val="32"/>
        </w:rPr>
        <w:t>健康有序发展，</w:t>
      </w:r>
      <w:r>
        <w:rPr>
          <w:rFonts w:hint="eastAsia" w:ascii="仿宋" w:hAnsi="仿宋" w:eastAsia="仿宋"/>
          <w:spacing w:val="8"/>
          <w:sz w:val="32"/>
          <w:szCs w:val="32"/>
        </w:rPr>
        <w:t>根据民政部《</w:t>
      </w:r>
      <w:r>
        <w:rPr>
          <w:rFonts w:ascii="仿宋" w:hAnsi="仿宋" w:eastAsia="仿宋" w:cs="Arial"/>
          <w:sz w:val="32"/>
          <w:szCs w:val="32"/>
        </w:rPr>
        <w:t>社会组织重大事项报告管理暂行办法</w:t>
      </w:r>
      <w:r>
        <w:rPr>
          <w:rFonts w:hint="eastAsia" w:ascii="仿宋" w:hAnsi="仿宋" w:eastAsia="仿宋"/>
          <w:spacing w:val="8"/>
          <w:sz w:val="32"/>
          <w:szCs w:val="32"/>
        </w:rPr>
        <w:t>》，结合学会组织管理工作实际，制定本规定。</w:t>
      </w:r>
    </w:p>
    <w:p>
      <w:pPr>
        <w:pStyle w:val="6"/>
        <w:shd w:val="clear" w:color="auto" w:fill="FFFFFF"/>
        <w:adjustRightInd w:val="0"/>
        <w:snapToGrid w:val="0"/>
        <w:spacing w:before="0" w:beforeAutospacing="0" w:after="0" w:afterAutospacing="0" w:line="600" w:lineRule="exact"/>
        <w:ind w:firstLine="672" w:firstLineChars="200"/>
        <w:jc w:val="both"/>
        <w:rPr>
          <w:rFonts w:ascii="仿宋" w:hAnsi="仿宋" w:eastAsia="仿宋"/>
          <w:spacing w:val="8"/>
          <w:sz w:val="32"/>
          <w:szCs w:val="32"/>
        </w:rPr>
      </w:pPr>
      <w:r>
        <w:rPr>
          <w:rFonts w:hint="eastAsia" w:ascii="黑体" w:hAnsi="黑体" w:eastAsia="黑体"/>
          <w:bCs/>
          <w:spacing w:val="8"/>
          <w:sz w:val="32"/>
          <w:szCs w:val="32"/>
        </w:rPr>
        <w:t>第一条</w:t>
      </w:r>
      <w:r>
        <w:rPr>
          <w:rFonts w:hint="eastAsia" w:ascii="仿宋" w:hAnsi="仿宋" w:eastAsia="仿宋"/>
          <w:spacing w:val="8"/>
          <w:sz w:val="32"/>
          <w:szCs w:val="32"/>
        </w:rPr>
        <w:t xml:space="preserve"> 下列事项，应当向登记管理机关和业务主管(指导)单位履行报批程序：</w:t>
      </w:r>
    </w:p>
    <w:p>
      <w:pPr>
        <w:adjustRightInd w:val="0"/>
        <w:snapToGrid w:val="0"/>
        <w:spacing w:line="600" w:lineRule="exact"/>
        <w:ind w:firstLine="640" w:firstLineChars="200"/>
        <w:rPr>
          <w:rFonts w:ascii="仿宋" w:hAnsi="仿宋" w:eastAsia="仿宋"/>
          <w:sz w:val="32"/>
          <w:szCs w:val="32"/>
        </w:rPr>
      </w:pPr>
      <w:r>
        <w:rPr>
          <w:rFonts w:ascii="仿宋" w:hAnsi="仿宋" w:eastAsia="仿宋" w:cs="Arial"/>
          <w:kern w:val="0"/>
          <w:sz w:val="32"/>
          <w:szCs w:val="32"/>
        </w:rPr>
        <w:t>(一)召开换届会议</w:t>
      </w:r>
      <w:r>
        <w:rPr>
          <w:rFonts w:hint="eastAsia" w:ascii="仿宋" w:hAnsi="仿宋" w:eastAsia="仿宋" w:cs="Arial"/>
          <w:kern w:val="0"/>
          <w:sz w:val="32"/>
          <w:szCs w:val="32"/>
        </w:rPr>
        <w:t>；</w:t>
      </w:r>
    </w:p>
    <w:p>
      <w:pPr>
        <w:widowControl/>
        <w:shd w:val="clear" w:color="auto" w:fill="FFFFFF"/>
        <w:adjustRightInd w:val="0"/>
        <w:snapToGrid w:val="0"/>
        <w:spacing w:line="600" w:lineRule="exact"/>
        <w:ind w:firstLine="640" w:firstLineChars="200"/>
        <w:rPr>
          <w:rFonts w:ascii="仿宋" w:hAnsi="仿宋" w:eastAsia="仿宋" w:cs="Arial"/>
          <w:kern w:val="0"/>
          <w:sz w:val="32"/>
          <w:szCs w:val="32"/>
        </w:rPr>
      </w:pPr>
      <w:r>
        <w:rPr>
          <w:rFonts w:ascii="仿宋" w:hAnsi="仿宋" w:eastAsia="仿宋" w:cs="Arial"/>
          <w:kern w:val="0"/>
          <w:sz w:val="32"/>
          <w:szCs w:val="32"/>
        </w:rPr>
        <w:t>(二)举办或承办参与人员200人以上或开支50万元以上的会议、研讨、论坛等活动</w:t>
      </w:r>
      <w:r>
        <w:rPr>
          <w:rFonts w:hint="eastAsia" w:ascii="仿宋" w:hAnsi="仿宋" w:eastAsia="仿宋" w:cs="Arial"/>
          <w:kern w:val="0"/>
          <w:sz w:val="32"/>
          <w:szCs w:val="32"/>
        </w:rPr>
        <w:t>；</w:t>
      </w:r>
    </w:p>
    <w:p>
      <w:pPr>
        <w:widowControl/>
        <w:shd w:val="clear" w:color="auto" w:fill="FFFFFF"/>
        <w:adjustRightInd w:val="0"/>
        <w:snapToGrid w:val="0"/>
        <w:spacing w:line="600" w:lineRule="exact"/>
        <w:ind w:firstLine="640" w:firstLineChars="200"/>
        <w:rPr>
          <w:rFonts w:ascii="仿宋" w:hAnsi="仿宋" w:eastAsia="仿宋" w:cs="Arial"/>
          <w:kern w:val="0"/>
          <w:sz w:val="32"/>
          <w:szCs w:val="32"/>
        </w:rPr>
      </w:pPr>
      <w:r>
        <w:rPr>
          <w:rFonts w:ascii="仿宋" w:hAnsi="仿宋" w:eastAsia="仿宋" w:cs="Arial"/>
          <w:kern w:val="0"/>
          <w:sz w:val="32"/>
          <w:szCs w:val="32"/>
        </w:rPr>
        <w:t>(</w:t>
      </w:r>
      <w:r>
        <w:rPr>
          <w:rFonts w:hint="eastAsia" w:ascii="仿宋" w:hAnsi="仿宋" w:eastAsia="仿宋" w:cs="Arial"/>
          <w:kern w:val="0"/>
          <w:sz w:val="32"/>
          <w:szCs w:val="32"/>
        </w:rPr>
        <w:t>三</w:t>
      </w:r>
      <w:r>
        <w:rPr>
          <w:rFonts w:ascii="仿宋" w:hAnsi="仿宋" w:eastAsia="仿宋" w:cs="Arial"/>
          <w:kern w:val="0"/>
          <w:sz w:val="32"/>
          <w:szCs w:val="32"/>
        </w:rPr>
        <w:t>)申办和承办国际或涉港澳台会议、论坛等活动</w:t>
      </w:r>
      <w:r>
        <w:rPr>
          <w:rFonts w:hint="eastAsia" w:ascii="仿宋" w:hAnsi="仿宋" w:eastAsia="仿宋" w:cs="Arial"/>
          <w:kern w:val="0"/>
          <w:sz w:val="32"/>
          <w:szCs w:val="32"/>
        </w:rPr>
        <w:t>；</w:t>
      </w:r>
    </w:p>
    <w:p>
      <w:pPr>
        <w:adjustRightInd w:val="0"/>
        <w:snapToGrid w:val="0"/>
        <w:spacing w:line="600" w:lineRule="exact"/>
        <w:ind w:firstLine="640" w:firstLineChars="200"/>
        <w:rPr>
          <w:rFonts w:ascii="仿宋" w:hAnsi="仿宋" w:eastAsia="仿宋"/>
          <w:sz w:val="32"/>
          <w:szCs w:val="32"/>
        </w:rPr>
      </w:pPr>
      <w:r>
        <w:rPr>
          <w:rFonts w:ascii="仿宋" w:hAnsi="仿宋" w:eastAsia="仿宋" w:cs="Arial"/>
          <w:kern w:val="0"/>
          <w:sz w:val="32"/>
          <w:szCs w:val="32"/>
        </w:rPr>
        <w:t>(</w:t>
      </w:r>
      <w:r>
        <w:rPr>
          <w:rFonts w:hint="eastAsia" w:ascii="仿宋" w:hAnsi="仿宋" w:eastAsia="仿宋" w:cs="Arial"/>
          <w:kern w:val="0"/>
          <w:sz w:val="32"/>
          <w:szCs w:val="32"/>
        </w:rPr>
        <w:t>四</w:t>
      </w:r>
      <w:r>
        <w:rPr>
          <w:rFonts w:ascii="仿宋" w:hAnsi="仿宋" w:eastAsia="仿宋" w:cs="Arial"/>
          <w:kern w:val="0"/>
          <w:sz w:val="32"/>
          <w:szCs w:val="32"/>
        </w:rPr>
        <w:t>)与境外组织、人员开展项目合作，接受境外捐赠资助，邀请境外组织和人员参加活动</w:t>
      </w:r>
      <w:r>
        <w:rPr>
          <w:rFonts w:hint="eastAsia" w:ascii="仿宋" w:hAnsi="仿宋" w:eastAsia="仿宋" w:cs="Arial"/>
          <w:kern w:val="0"/>
          <w:sz w:val="32"/>
          <w:szCs w:val="32"/>
        </w:rPr>
        <w:t>；</w:t>
      </w:r>
    </w:p>
    <w:p>
      <w:pPr>
        <w:widowControl/>
        <w:shd w:val="clear" w:color="auto" w:fill="FFFFFF"/>
        <w:adjustRightInd w:val="0"/>
        <w:snapToGrid w:val="0"/>
        <w:spacing w:line="600" w:lineRule="exact"/>
        <w:ind w:firstLine="640" w:firstLineChars="200"/>
        <w:rPr>
          <w:rFonts w:ascii="仿宋" w:hAnsi="仿宋" w:eastAsia="仿宋" w:cs="Arial"/>
          <w:kern w:val="0"/>
          <w:sz w:val="32"/>
          <w:szCs w:val="32"/>
        </w:rPr>
      </w:pPr>
      <w:r>
        <w:rPr>
          <w:rFonts w:ascii="仿宋" w:hAnsi="仿宋" w:eastAsia="仿宋" w:cs="Arial"/>
          <w:kern w:val="0"/>
          <w:sz w:val="32"/>
          <w:szCs w:val="32"/>
        </w:rPr>
        <w:t>(</w:t>
      </w:r>
      <w:r>
        <w:rPr>
          <w:rFonts w:hint="eastAsia" w:ascii="仿宋" w:hAnsi="仿宋" w:eastAsia="仿宋" w:cs="Arial"/>
          <w:kern w:val="0"/>
          <w:sz w:val="32"/>
          <w:szCs w:val="32"/>
        </w:rPr>
        <w:t>五</w:t>
      </w:r>
      <w:r>
        <w:rPr>
          <w:rFonts w:ascii="仿宋" w:hAnsi="仿宋" w:eastAsia="仿宋" w:cs="Arial"/>
          <w:kern w:val="0"/>
          <w:sz w:val="32"/>
          <w:szCs w:val="32"/>
        </w:rPr>
        <w:t>)在境外开展业务活动，组织出国(境)开展交流活动或参加会议、论坛、培训等</w:t>
      </w:r>
      <w:r>
        <w:rPr>
          <w:rFonts w:hint="eastAsia" w:ascii="仿宋" w:hAnsi="仿宋" w:eastAsia="仿宋" w:cs="Arial"/>
          <w:kern w:val="0"/>
          <w:sz w:val="32"/>
          <w:szCs w:val="32"/>
        </w:rPr>
        <w:t>；</w:t>
      </w:r>
    </w:p>
    <w:p>
      <w:pPr>
        <w:widowControl/>
        <w:shd w:val="clear" w:color="auto" w:fill="FFFFFF"/>
        <w:adjustRightInd w:val="0"/>
        <w:snapToGrid w:val="0"/>
        <w:spacing w:line="600" w:lineRule="exact"/>
        <w:ind w:firstLine="640" w:firstLineChars="200"/>
        <w:rPr>
          <w:rFonts w:ascii="仿宋" w:hAnsi="仿宋" w:eastAsia="仿宋" w:cs="Arial"/>
          <w:kern w:val="0"/>
          <w:sz w:val="32"/>
          <w:szCs w:val="32"/>
        </w:rPr>
      </w:pPr>
      <w:r>
        <w:rPr>
          <w:rFonts w:ascii="仿宋" w:hAnsi="仿宋" w:eastAsia="仿宋" w:cs="Arial"/>
          <w:kern w:val="0"/>
          <w:sz w:val="32"/>
          <w:szCs w:val="32"/>
        </w:rPr>
        <w:t>(</w:t>
      </w:r>
      <w:r>
        <w:rPr>
          <w:rFonts w:hint="eastAsia" w:ascii="仿宋" w:hAnsi="仿宋" w:eastAsia="仿宋" w:cs="Arial"/>
          <w:kern w:val="0"/>
          <w:sz w:val="32"/>
          <w:szCs w:val="32"/>
        </w:rPr>
        <w:t>六</w:t>
      </w:r>
      <w:r>
        <w:rPr>
          <w:rFonts w:ascii="仿宋" w:hAnsi="仿宋" w:eastAsia="仿宋" w:cs="Arial"/>
          <w:kern w:val="0"/>
          <w:sz w:val="32"/>
          <w:szCs w:val="32"/>
        </w:rPr>
        <w:t>)其他依法依规应当报批的事项。</w:t>
      </w:r>
    </w:p>
    <w:p>
      <w:pPr>
        <w:pStyle w:val="6"/>
        <w:shd w:val="clear" w:color="auto" w:fill="FFFFFF"/>
        <w:adjustRightInd w:val="0"/>
        <w:snapToGrid w:val="0"/>
        <w:spacing w:before="0" w:beforeAutospacing="0" w:after="0" w:afterAutospacing="0" w:line="600" w:lineRule="exact"/>
        <w:ind w:firstLine="672" w:firstLineChars="200"/>
        <w:jc w:val="both"/>
        <w:rPr>
          <w:rFonts w:ascii="仿宋" w:hAnsi="仿宋" w:eastAsia="仿宋" w:cs="Arial"/>
          <w:sz w:val="32"/>
          <w:szCs w:val="32"/>
        </w:rPr>
      </w:pPr>
      <w:r>
        <w:rPr>
          <w:rFonts w:hint="eastAsia" w:ascii="黑体" w:hAnsi="黑体" w:eastAsia="黑体"/>
          <w:bCs/>
          <w:spacing w:val="8"/>
          <w:sz w:val="32"/>
          <w:szCs w:val="32"/>
        </w:rPr>
        <w:t>第二条</w:t>
      </w:r>
      <w:r>
        <w:rPr>
          <w:rFonts w:hint="eastAsia" w:ascii="仿宋" w:hAnsi="仿宋" w:eastAsia="仿宋" w:cs="Arial"/>
          <w:sz w:val="32"/>
          <w:szCs w:val="32"/>
        </w:rPr>
        <w:t xml:space="preserve"> 召开换届会议，</w:t>
      </w:r>
      <w:r>
        <w:rPr>
          <w:rFonts w:ascii="仿宋" w:hAnsi="仿宋" w:eastAsia="仿宋" w:cs="Arial"/>
          <w:sz w:val="32"/>
          <w:szCs w:val="32"/>
        </w:rPr>
        <w:t>应当提前2</w:t>
      </w:r>
      <w:r>
        <w:rPr>
          <w:rFonts w:hint="eastAsia" w:ascii="仿宋" w:hAnsi="仿宋" w:eastAsia="仿宋" w:cs="Arial"/>
          <w:sz w:val="32"/>
          <w:szCs w:val="32"/>
        </w:rPr>
        <w:t>—3</w:t>
      </w:r>
      <w:r>
        <w:rPr>
          <w:rFonts w:ascii="仿宋" w:hAnsi="仿宋" w:eastAsia="仿宋" w:cs="Arial"/>
          <w:sz w:val="32"/>
          <w:szCs w:val="32"/>
        </w:rPr>
        <w:t>个月向主管</w:t>
      </w:r>
      <w:r>
        <w:rPr>
          <w:rFonts w:hint="eastAsia" w:ascii="仿宋" w:hAnsi="仿宋" w:eastAsia="仿宋" w:cs="Arial"/>
          <w:sz w:val="32"/>
          <w:szCs w:val="32"/>
        </w:rPr>
        <w:t>机关</w:t>
      </w:r>
      <w:r>
        <w:rPr>
          <w:rFonts w:ascii="仿宋" w:hAnsi="仿宋" w:eastAsia="仿宋" w:cs="Arial"/>
          <w:sz w:val="32"/>
          <w:szCs w:val="32"/>
        </w:rPr>
        <w:t>省科协提交申请</w:t>
      </w:r>
      <w:r>
        <w:rPr>
          <w:rFonts w:hint="eastAsia" w:ascii="仿宋" w:hAnsi="仿宋" w:eastAsia="仿宋" w:cs="Arial"/>
          <w:sz w:val="32"/>
          <w:szCs w:val="32"/>
        </w:rPr>
        <w:t>；在会员代表大会15日前，向主管机关省科协、登记机关省民政厅提交换届工作筹备情况说明。会员代表大会闭会1个月内，新一届理事会必须向登记机关省民政厅报备，完成换届程序。</w:t>
      </w:r>
    </w:p>
    <w:p>
      <w:pPr>
        <w:pStyle w:val="6"/>
        <w:shd w:val="clear" w:color="auto" w:fill="FFFFFF"/>
        <w:adjustRightInd w:val="0"/>
        <w:snapToGrid w:val="0"/>
        <w:spacing w:before="0" w:beforeAutospacing="0" w:after="0" w:afterAutospacing="0" w:line="600" w:lineRule="exact"/>
        <w:ind w:firstLine="640" w:firstLineChars="200"/>
        <w:jc w:val="both"/>
        <w:rPr>
          <w:rFonts w:ascii="仿宋" w:hAnsi="仿宋" w:eastAsia="仿宋" w:cs="Arial"/>
          <w:sz w:val="32"/>
          <w:szCs w:val="32"/>
        </w:rPr>
      </w:pPr>
      <w:r>
        <w:rPr>
          <w:rFonts w:ascii="仿宋" w:hAnsi="仿宋" w:eastAsia="仿宋" w:cs="Arial"/>
          <w:sz w:val="32"/>
          <w:szCs w:val="32"/>
        </w:rPr>
        <w:t>申请内容主要包括:换届工作方案</w:t>
      </w:r>
      <w:r>
        <w:rPr>
          <w:rFonts w:hint="eastAsia" w:ascii="仿宋" w:hAnsi="仿宋" w:eastAsia="仿宋" w:cs="Arial"/>
          <w:sz w:val="32"/>
          <w:szCs w:val="32"/>
        </w:rPr>
        <w:t>，</w:t>
      </w:r>
      <w:r>
        <w:rPr>
          <w:rFonts w:ascii="仿宋" w:hAnsi="仿宋" w:eastAsia="仿宋" w:cs="Arial"/>
          <w:sz w:val="32"/>
          <w:szCs w:val="32"/>
        </w:rPr>
        <w:t>会议议程</w:t>
      </w:r>
      <w:r>
        <w:rPr>
          <w:rFonts w:hint="eastAsia" w:ascii="仿宋" w:hAnsi="仿宋" w:eastAsia="仿宋" w:cs="Arial"/>
          <w:sz w:val="32"/>
          <w:szCs w:val="32"/>
        </w:rPr>
        <w:t>，</w:t>
      </w:r>
      <w:r>
        <w:rPr>
          <w:rFonts w:ascii="仿宋" w:hAnsi="仿宋" w:eastAsia="仿宋" w:cs="Arial"/>
          <w:sz w:val="32"/>
          <w:szCs w:val="32"/>
        </w:rPr>
        <w:t>会议审议事项以及本届理事会工作报告</w:t>
      </w:r>
      <w:r>
        <w:rPr>
          <w:rFonts w:hint="eastAsia" w:ascii="仿宋" w:hAnsi="仿宋" w:eastAsia="仿宋" w:cs="Arial"/>
          <w:sz w:val="32"/>
          <w:szCs w:val="32"/>
        </w:rPr>
        <w:t>，</w:t>
      </w:r>
      <w:r>
        <w:rPr>
          <w:rFonts w:ascii="仿宋" w:hAnsi="仿宋" w:eastAsia="仿宋" w:cs="Arial"/>
          <w:sz w:val="32"/>
          <w:szCs w:val="32"/>
        </w:rPr>
        <w:t>财务报告</w:t>
      </w:r>
      <w:r>
        <w:rPr>
          <w:rFonts w:hint="eastAsia" w:ascii="仿宋" w:hAnsi="仿宋" w:eastAsia="仿宋" w:cs="Arial"/>
          <w:sz w:val="32"/>
          <w:szCs w:val="32"/>
        </w:rPr>
        <w:t>，</w:t>
      </w:r>
      <w:r>
        <w:rPr>
          <w:rFonts w:ascii="仿宋" w:hAnsi="仿宋" w:eastAsia="仿宋" w:cs="Arial"/>
          <w:sz w:val="32"/>
          <w:szCs w:val="32"/>
        </w:rPr>
        <w:t>新一届</w:t>
      </w:r>
      <w:r>
        <w:rPr>
          <w:rFonts w:hint="eastAsia" w:ascii="仿宋" w:hAnsi="仿宋" w:eastAsia="仿宋" w:cs="Arial"/>
          <w:sz w:val="32"/>
          <w:szCs w:val="32"/>
        </w:rPr>
        <w:t>理事长、副理事长和秘书长，监事会主席建议名单，章程修改说明、章程草案</w:t>
      </w:r>
      <w:r>
        <w:rPr>
          <w:rFonts w:ascii="仿宋" w:hAnsi="仿宋" w:eastAsia="仿宋" w:cs="Arial"/>
          <w:sz w:val="32"/>
          <w:szCs w:val="32"/>
        </w:rPr>
        <w:t>等</w:t>
      </w:r>
      <w:r>
        <w:rPr>
          <w:rFonts w:hint="eastAsia" w:ascii="仿宋" w:hAnsi="仿宋" w:eastAsia="仿宋" w:cs="Arial"/>
          <w:sz w:val="32"/>
          <w:szCs w:val="32"/>
        </w:rPr>
        <w:t>，</w:t>
      </w:r>
      <w:r>
        <w:rPr>
          <w:rFonts w:ascii="仿宋" w:hAnsi="仿宋" w:eastAsia="仿宋" w:cs="Arial"/>
          <w:sz w:val="32"/>
          <w:szCs w:val="32"/>
        </w:rPr>
        <w:t>应当同时提交相应附件。</w:t>
      </w:r>
    </w:p>
    <w:p>
      <w:pPr>
        <w:pStyle w:val="6"/>
        <w:shd w:val="clear" w:color="auto" w:fill="FFFFFF"/>
        <w:adjustRightInd w:val="0"/>
        <w:snapToGrid w:val="0"/>
        <w:spacing w:before="0" w:beforeAutospacing="0" w:after="0" w:afterAutospacing="0" w:line="600" w:lineRule="exact"/>
        <w:ind w:firstLine="640" w:firstLineChars="200"/>
        <w:jc w:val="both"/>
        <w:rPr>
          <w:rFonts w:ascii="仿宋" w:hAnsi="仿宋" w:eastAsia="仿宋" w:cs="Arial"/>
          <w:sz w:val="32"/>
          <w:szCs w:val="32"/>
        </w:rPr>
      </w:pPr>
      <w:r>
        <w:rPr>
          <w:rFonts w:hint="eastAsia" w:ascii="仿宋" w:hAnsi="仿宋" w:eastAsia="仿宋" w:cs="Arial"/>
          <w:sz w:val="32"/>
          <w:szCs w:val="32"/>
        </w:rPr>
        <w:t>报备内容主要包括：换届会议纪要，章程，工作报告，理事会、监事会全体成员，社会组织负责人备案表，理事、监事备案表，换届审计报告等。</w:t>
      </w:r>
    </w:p>
    <w:p>
      <w:pPr>
        <w:widowControl/>
        <w:shd w:val="clear" w:color="auto" w:fill="FFFFFF"/>
        <w:adjustRightInd w:val="0"/>
        <w:snapToGrid w:val="0"/>
        <w:spacing w:line="600" w:lineRule="exact"/>
        <w:ind w:firstLine="672" w:firstLineChars="200"/>
        <w:rPr>
          <w:rFonts w:ascii="仿宋" w:hAnsi="仿宋" w:eastAsia="仿宋" w:cs="Arial"/>
          <w:kern w:val="0"/>
          <w:sz w:val="32"/>
          <w:szCs w:val="32"/>
        </w:rPr>
      </w:pPr>
      <w:r>
        <w:rPr>
          <w:rFonts w:hint="eastAsia" w:ascii="黑体" w:hAnsi="黑体" w:eastAsia="黑体" w:cs="宋体"/>
          <w:bCs/>
          <w:spacing w:val="8"/>
          <w:kern w:val="0"/>
          <w:sz w:val="32"/>
          <w:szCs w:val="32"/>
        </w:rPr>
        <w:t>第三条</w:t>
      </w:r>
      <w:r>
        <w:rPr>
          <w:rFonts w:hint="eastAsia" w:ascii="仿宋" w:hAnsi="仿宋" w:eastAsia="仿宋" w:cs="Arial"/>
          <w:sz w:val="32"/>
          <w:szCs w:val="32"/>
        </w:rPr>
        <w:t xml:space="preserve"> 组织第一条第（二）（三）事项活动，</w:t>
      </w:r>
      <w:r>
        <w:rPr>
          <w:rFonts w:ascii="仿宋" w:hAnsi="仿宋" w:eastAsia="仿宋" w:cs="Arial"/>
          <w:kern w:val="0"/>
          <w:sz w:val="32"/>
          <w:szCs w:val="32"/>
        </w:rPr>
        <w:t>应当提前2</w:t>
      </w:r>
      <w:r>
        <w:rPr>
          <w:rFonts w:hint="eastAsia" w:ascii="仿宋" w:hAnsi="仿宋" w:eastAsia="仿宋" w:cs="Arial"/>
          <w:kern w:val="0"/>
          <w:sz w:val="32"/>
          <w:szCs w:val="32"/>
        </w:rPr>
        <w:t>-</w:t>
      </w:r>
      <w:r>
        <w:rPr>
          <w:rFonts w:ascii="仿宋" w:hAnsi="仿宋" w:eastAsia="仿宋" w:cs="Arial"/>
          <w:kern w:val="0"/>
          <w:sz w:val="32"/>
          <w:szCs w:val="32"/>
        </w:rPr>
        <w:t>3个月提交申请</w:t>
      </w:r>
      <w:r>
        <w:rPr>
          <w:rFonts w:hint="eastAsia" w:ascii="仿宋" w:hAnsi="仿宋" w:eastAsia="仿宋" w:cs="Arial"/>
          <w:kern w:val="0"/>
          <w:sz w:val="32"/>
          <w:szCs w:val="32"/>
        </w:rPr>
        <w:t>。</w:t>
      </w:r>
    </w:p>
    <w:p>
      <w:pPr>
        <w:widowControl/>
        <w:shd w:val="clear" w:color="auto" w:fill="FFFFFF"/>
        <w:adjustRightInd w:val="0"/>
        <w:snapToGrid w:val="0"/>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申请</w:t>
      </w:r>
      <w:r>
        <w:rPr>
          <w:rFonts w:ascii="仿宋" w:hAnsi="仿宋" w:eastAsia="仿宋" w:cs="Arial"/>
          <w:kern w:val="0"/>
          <w:sz w:val="32"/>
          <w:szCs w:val="32"/>
        </w:rPr>
        <w:t>内容主要包括:举办或承办有关活动的必要性、主办单位及承(协)办单位、活动主题和主要内容，举办时间、会期、地点(城市)、活动规模和参加人员范围、是否邀请省部级以上党政领导干部出席、经费预算及来源等。</w:t>
      </w:r>
    </w:p>
    <w:p>
      <w:pPr>
        <w:pStyle w:val="6"/>
        <w:shd w:val="clear" w:color="auto" w:fill="FFFFFF"/>
        <w:adjustRightInd w:val="0"/>
        <w:snapToGrid w:val="0"/>
        <w:spacing w:before="0" w:beforeAutospacing="0" w:after="0" w:afterAutospacing="0" w:line="600" w:lineRule="exact"/>
        <w:ind w:firstLine="672" w:firstLineChars="200"/>
        <w:jc w:val="both"/>
        <w:rPr>
          <w:rFonts w:ascii="仿宋" w:hAnsi="仿宋" w:eastAsia="仿宋" w:cs="Arial"/>
          <w:sz w:val="32"/>
          <w:szCs w:val="32"/>
        </w:rPr>
      </w:pPr>
      <w:r>
        <w:rPr>
          <w:rFonts w:hint="eastAsia" w:ascii="黑体" w:hAnsi="黑体" w:eastAsia="黑体"/>
          <w:bCs/>
          <w:spacing w:val="8"/>
          <w:sz w:val="32"/>
          <w:szCs w:val="32"/>
        </w:rPr>
        <w:t>第四条</w:t>
      </w:r>
      <w:r>
        <w:rPr>
          <w:rFonts w:hint="eastAsia" w:ascii="仿宋" w:hAnsi="仿宋" w:eastAsia="仿宋"/>
          <w:spacing w:val="8"/>
          <w:sz w:val="32"/>
          <w:szCs w:val="32"/>
        </w:rPr>
        <w:t xml:space="preserve"> </w:t>
      </w:r>
      <w:r>
        <w:rPr>
          <w:rFonts w:hint="eastAsia" w:ascii="仿宋" w:hAnsi="仿宋" w:eastAsia="仿宋" w:cs="Arial"/>
          <w:sz w:val="32"/>
          <w:szCs w:val="32"/>
        </w:rPr>
        <w:t>组织第一条第（四）事项活动，</w:t>
      </w:r>
      <w:r>
        <w:rPr>
          <w:rFonts w:ascii="仿宋" w:hAnsi="仿宋" w:eastAsia="仿宋" w:cs="Arial"/>
          <w:sz w:val="32"/>
          <w:szCs w:val="32"/>
        </w:rPr>
        <w:t>应当提前3个月提交申请。</w:t>
      </w:r>
    </w:p>
    <w:p>
      <w:pPr>
        <w:pStyle w:val="6"/>
        <w:shd w:val="clear" w:color="auto" w:fill="FFFFFF"/>
        <w:adjustRightInd w:val="0"/>
        <w:snapToGrid w:val="0"/>
        <w:spacing w:before="0" w:beforeAutospacing="0" w:after="0" w:afterAutospacing="0" w:line="600" w:lineRule="exact"/>
        <w:ind w:firstLine="640" w:firstLineChars="200"/>
        <w:jc w:val="both"/>
        <w:rPr>
          <w:rFonts w:ascii="仿宋" w:hAnsi="仿宋" w:eastAsia="仿宋" w:cs="Arial"/>
          <w:sz w:val="32"/>
          <w:szCs w:val="32"/>
        </w:rPr>
      </w:pPr>
      <w:r>
        <w:rPr>
          <w:rFonts w:ascii="仿宋" w:hAnsi="仿宋" w:eastAsia="仿宋" w:cs="Arial"/>
          <w:sz w:val="32"/>
          <w:szCs w:val="32"/>
        </w:rPr>
        <w:t>与境外组织、人员开展项目合作的，申请内容主要包括:合作目的、合作主要内容和合作方式、拟签订的合作协议、项目可行性和必要性分析、有关境外组织或人员的基本情况等</w:t>
      </w:r>
      <w:r>
        <w:rPr>
          <w:rFonts w:hint="eastAsia" w:ascii="仿宋" w:hAnsi="仿宋" w:eastAsia="仿宋" w:cs="Arial"/>
          <w:sz w:val="32"/>
          <w:szCs w:val="32"/>
        </w:rPr>
        <w:t>。</w:t>
      </w:r>
    </w:p>
    <w:p>
      <w:pPr>
        <w:pStyle w:val="6"/>
        <w:shd w:val="clear" w:color="auto" w:fill="FFFFFF"/>
        <w:adjustRightInd w:val="0"/>
        <w:snapToGrid w:val="0"/>
        <w:spacing w:before="0" w:beforeAutospacing="0" w:after="0" w:afterAutospacing="0" w:line="600" w:lineRule="exact"/>
        <w:ind w:firstLine="640" w:firstLineChars="200"/>
        <w:jc w:val="both"/>
        <w:rPr>
          <w:rFonts w:ascii="仿宋" w:hAnsi="仿宋" w:eastAsia="仿宋" w:cs="Arial"/>
          <w:sz w:val="32"/>
          <w:szCs w:val="32"/>
        </w:rPr>
      </w:pPr>
      <w:r>
        <w:rPr>
          <w:rFonts w:ascii="仿宋" w:hAnsi="仿宋" w:eastAsia="仿宋" w:cs="Arial"/>
          <w:sz w:val="32"/>
          <w:szCs w:val="32"/>
        </w:rPr>
        <w:t>接受境外捐赠资助的，申请内容主要包括:捐赠财产情况(种类、数量、金额、交付时间)、捐赠财产使用计划、拟签订的捐赠协议、有关境外组织或人员的基本情况等</w:t>
      </w:r>
      <w:r>
        <w:rPr>
          <w:rFonts w:hint="eastAsia" w:ascii="仿宋" w:hAnsi="仿宋" w:eastAsia="仿宋" w:cs="Arial"/>
          <w:sz w:val="32"/>
          <w:szCs w:val="32"/>
        </w:rPr>
        <w:t>。</w:t>
      </w:r>
    </w:p>
    <w:p>
      <w:pPr>
        <w:pStyle w:val="6"/>
        <w:shd w:val="clear" w:color="auto" w:fill="FFFFFF"/>
        <w:adjustRightInd w:val="0"/>
        <w:snapToGrid w:val="0"/>
        <w:spacing w:before="0" w:beforeAutospacing="0" w:after="0" w:afterAutospacing="0" w:line="600" w:lineRule="exact"/>
        <w:ind w:firstLine="640" w:firstLineChars="200"/>
        <w:jc w:val="both"/>
        <w:rPr>
          <w:rFonts w:ascii="仿宋" w:hAnsi="仿宋" w:eastAsia="仿宋" w:cs="Arial"/>
          <w:sz w:val="32"/>
          <w:szCs w:val="32"/>
        </w:rPr>
      </w:pPr>
      <w:r>
        <w:rPr>
          <w:rFonts w:ascii="仿宋" w:hAnsi="仿宋" w:eastAsia="仿宋" w:cs="Arial"/>
          <w:sz w:val="32"/>
          <w:szCs w:val="32"/>
        </w:rPr>
        <w:t>邀请境外组织和人员来访或参加活动的，申请内容主要包括:活动主要内容、拟邀请组织或人员的基本情况和在华行程等。</w:t>
      </w:r>
    </w:p>
    <w:p>
      <w:pPr>
        <w:pStyle w:val="6"/>
        <w:shd w:val="clear" w:color="auto" w:fill="FFFFFF"/>
        <w:adjustRightInd w:val="0"/>
        <w:snapToGrid w:val="0"/>
        <w:spacing w:before="0" w:beforeAutospacing="0" w:after="0" w:afterAutospacing="0" w:line="600" w:lineRule="exact"/>
        <w:ind w:firstLine="640" w:firstLineChars="200"/>
        <w:jc w:val="both"/>
        <w:rPr>
          <w:rFonts w:ascii="仿宋" w:hAnsi="仿宋" w:eastAsia="仿宋" w:cs="Arial"/>
          <w:sz w:val="32"/>
          <w:szCs w:val="32"/>
        </w:rPr>
      </w:pPr>
      <w:r>
        <w:rPr>
          <w:rFonts w:ascii="仿宋" w:hAnsi="仿宋" w:eastAsia="仿宋" w:cs="Arial"/>
          <w:sz w:val="32"/>
          <w:szCs w:val="32"/>
        </w:rPr>
        <w:t>组织举办国际会议或其他重大活动邀请境外组织和人员的，应在活动的报批材料中一并提出申请。</w:t>
      </w:r>
    </w:p>
    <w:p>
      <w:pPr>
        <w:pStyle w:val="6"/>
        <w:shd w:val="clear" w:color="auto" w:fill="FFFFFF"/>
        <w:adjustRightInd w:val="0"/>
        <w:snapToGrid w:val="0"/>
        <w:spacing w:before="0" w:beforeAutospacing="0" w:after="0" w:afterAutospacing="0" w:line="600" w:lineRule="exact"/>
        <w:ind w:firstLine="672" w:firstLineChars="200"/>
        <w:jc w:val="both"/>
        <w:rPr>
          <w:rFonts w:ascii="仿宋" w:hAnsi="仿宋" w:eastAsia="仿宋" w:cs="Arial"/>
          <w:sz w:val="32"/>
          <w:szCs w:val="32"/>
        </w:rPr>
      </w:pPr>
      <w:r>
        <w:rPr>
          <w:rFonts w:hint="eastAsia" w:ascii="黑体" w:hAnsi="黑体" w:eastAsia="黑体"/>
          <w:bCs/>
          <w:spacing w:val="8"/>
          <w:sz w:val="32"/>
          <w:szCs w:val="32"/>
        </w:rPr>
        <w:t>第五条</w:t>
      </w:r>
      <w:r>
        <w:rPr>
          <w:rFonts w:hint="eastAsia" w:ascii="仿宋" w:hAnsi="仿宋" w:eastAsia="仿宋"/>
          <w:spacing w:val="8"/>
          <w:sz w:val="32"/>
          <w:szCs w:val="32"/>
        </w:rPr>
        <w:t xml:space="preserve"> </w:t>
      </w:r>
      <w:r>
        <w:rPr>
          <w:rFonts w:hint="eastAsia" w:ascii="仿宋" w:hAnsi="仿宋" w:eastAsia="仿宋" w:cs="Arial"/>
          <w:sz w:val="32"/>
          <w:szCs w:val="32"/>
        </w:rPr>
        <w:t>组织第一条第（五）事项活动，</w:t>
      </w:r>
      <w:r>
        <w:rPr>
          <w:rFonts w:ascii="仿宋" w:hAnsi="仿宋" w:eastAsia="仿宋" w:cs="Arial"/>
          <w:sz w:val="32"/>
          <w:szCs w:val="32"/>
        </w:rPr>
        <w:t>应当提前3个月提交申请。</w:t>
      </w:r>
    </w:p>
    <w:p>
      <w:pPr>
        <w:pStyle w:val="6"/>
        <w:shd w:val="clear" w:color="auto" w:fill="FFFFFF"/>
        <w:adjustRightInd w:val="0"/>
        <w:snapToGrid w:val="0"/>
        <w:spacing w:before="0" w:beforeAutospacing="0" w:after="0" w:afterAutospacing="0" w:line="600" w:lineRule="exact"/>
        <w:ind w:firstLine="640" w:firstLineChars="200"/>
        <w:jc w:val="both"/>
        <w:rPr>
          <w:rFonts w:ascii="仿宋" w:hAnsi="仿宋" w:eastAsia="仿宋" w:cs="Arial"/>
          <w:sz w:val="32"/>
          <w:szCs w:val="32"/>
        </w:rPr>
      </w:pPr>
      <w:r>
        <w:rPr>
          <w:rFonts w:ascii="仿宋" w:hAnsi="仿宋" w:eastAsia="仿宋" w:cs="Arial"/>
          <w:sz w:val="32"/>
          <w:szCs w:val="32"/>
        </w:rPr>
        <w:t>在境外开展业务活动、执行合作项目的，申请内容主要包括:活动目的、开展方式、参与人员范围、合作方基本情况等</w:t>
      </w:r>
      <w:r>
        <w:rPr>
          <w:rFonts w:hint="eastAsia" w:ascii="仿宋" w:hAnsi="仿宋" w:eastAsia="仿宋" w:cs="Arial"/>
          <w:sz w:val="32"/>
          <w:szCs w:val="32"/>
        </w:rPr>
        <w:t>。</w:t>
      </w:r>
    </w:p>
    <w:p>
      <w:pPr>
        <w:pStyle w:val="6"/>
        <w:shd w:val="clear" w:color="auto" w:fill="FFFFFF"/>
        <w:adjustRightInd w:val="0"/>
        <w:snapToGrid w:val="0"/>
        <w:spacing w:before="0" w:beforeAutospacing="0" w:after="0" w:afterAutospacing="0" w:line="600" w:lineRule="exact"/>
        <w:ind w:firstLine="640" w:firstLineChars="200"/>
        <w:jc w:val="both"/>
        <w:rPr>
          <w:rFonts w:ascii="仿宋" w:hAnsi="仿宋" w:eastAsia="仿宋"/>
          <w:spacing w:val="8"/>
          <w:sz w:val="32"/>
          <w:szCs w:val="32"/>
        </w:rPr>
      </w:pPr>
      <w:r>
        <w:rPr>
          <w:rFonts w:ascii="仿宋" w:hAnsi="仿宋" w:eastAsia="仿宋" w:cs="Arial"/>
          <w:sz w:val="32"/>
          <w:szCs w:val="32"/>
        </w:rPr>
        <w:t>组织出国(境)开展交流活动或参加会议、论坛、培训的，申请内容主要包括:出国(境)事由、目的、邀请单位、出访人员、日程安排、停留时间、往返路线和经费来源等。</w:t>
      </w:r>
    </w:p>
    <w:p>
      <w:pPr>
        <w:widowControl/>
        <w:shd w:val="clear" w:color="auto" w:fill="FFFFFF"/>
        <w:adjustRightInd w:val="0"/>
        <w:snapToGrid w:val="0"/>
        <w:spacing w:line="600" w:lineRule="exact"/>
        <w:ind w:firstLine="672" w:firstLineChars="200"/>
        <w:rPr>
          <w:rFonts w:ascii="仿宋" w:hAnsi="仿宋" w:eastAsia="仿宋" w:cs="Arial"/>
          <w:kern w:val="0"/>
          <w:sz w:val="32"/>
          <w:szCs w:val="32"/>
        </w:rPr>
      </w:pPr>
      <w:r>
        <w:rPr>
          <w:rFonts w:hint="eastAsia" w:ascii="黑体" w:hAnsi="黑体" w:eastAsia="黑体" w:cs="宋体"/>
          <w:bCs/>
          <w:spacing w:val="8"/>
          <w:kern w:val="0"/>
          <w:sz w:val="32"/>
          <w:szCs w:val="32"/>
        </w:rPr>
        <w:t>第六条</w:t>
      </w:r>
      <w:r>
        <w:rPr>
          <w:rFonts w:hint="eastAsia" w:ascii="仿宋" w:hAnsi="仿宋" w:eastAsia="仿宋"/>
          <w:spacing w:val="8"/>
          <w:sz w:val="32"/>
          <w:szCs w:val="32"/>
        </w:rPr>
        <w:t xml:space="preserve"> </w:t>
      </w:r>
      <w:r>
        <w:rPr>
          <w:rFonts w:ascii="仿宋" w:hAnsi="仿宋" w:eastAsia="仿宋" w:cs="Arial"/>
          <w:kern w:val="0"/>
          <w:sz w:val="32"/>
          <w:szCs w:val="32"/>
        </w:rPr>
        <w:t>下列事项，应当</w:t>
      </w:r>
      <w:r>
        <w:rPr>
          <w:rFonts w:hint="eastAsia" w:ascii="仿宋" w:hAnsi="仿宋" w:eastAsia="仿宋" w:cs="Arial"/>
          <w:kern w:val="0"/>
          <w:sz w:val="32"/>
          <w:szCs w:val="32"/>
        </w:rPr>
        <w:t>向</w:t>
      </w:r>
      <w:r>
        <w:rPr>
          <w:rFonts w:hint="eastAsia" w:ascii="仿宋" w:hAnsi="仿宋" w:eastAsia="仿宋"/>
          <w:spacing w:val="8"/>
          <w:sz w:val="32"/>
          <w:szCs w:val="32"/>
        </w:rPr>
        <w:t>登记管理机关和业务主管(指导)单位履行</w:t>
      </w:r>
      <w:r>
        <w:rPr>
          <w:rFonts w:ascii="仿宋" w:hAnsi="仿宋" w:eastAsia="仿宋" w:cs="Arial"/>
          <w:kern w:val="0"/>
          <w:sz w:val="32"/>
          <w:szCs w:val="32"/>
        </w:rPr>
        <w:t>报备程序:</w:t>
      </w:r>
    </w:p>
    <w:p>
      <w:pPr>
        <w:widowControl/>
        <w:shd w:val="clear" w:color="auto" w:fill="FFFFFF"/>
        <w:adjustRightInd w:val="0"/>
        <w:snapToGrid w:val="0"/>
        <w:spacing w:line="600" w:lineRule="exact"/>
        <w:ind w:firstLine="640" w:firstLineChars="200"/>
        <w:rPr>
          <w:rFonts w:ascii="仿宋" w:hAnsi="仿宋" w:eastAsia="仿宋" w:cs="Arial"/>
          <w:kern w:val="0"/>
          <w:sz w:val="32"/>
          <w:szCs w:val="32"/>
        </w:rPr>
      </w:pPr>
      <w:r>
        <w:rPr>
          <w:rFonts w:ascii="仿宋" w:hAnsi="仿宋" w:eastAsia="仿宋" w:cs="Arial"/>
          <w:kern w:val="0"/>
          <w:sz w:val="32"/>
          <w:szCs w:val="32"/>
        </w:rPr>
        <w:t>(一)年度工作计划和年度工作总结;</w:t>
      </w:r>
    </w:p>
    <w:p>
      <w:pPr>
        <w:widowControl/>
        <w:shd w:val="clear" w:color="auto" w:fill="FFFFFF"/>
        <w:adjustRightInd w:val="0"/>
        <w:snapToGrid w:val="0"/>
        <w:spacing w:line="600" w:lineRule="exact"/>
        <w:ind w:firstLine="640" w:firstLineChars="200"/>
        <w:rPr>
          <w:rFonts w:ascii="仿宋" w:hAnsi="仿宋" w:eastAsia="仿宋" w:cs="Arial"/>
          <w:kern w:val="0"/>
          <w:sz w:val="32"/>
          <w:szCs w:val="32"/>
        </w:rPr>
      </w:pPr>
      <w:r>
        <w:rPr>
          <w:rFonts w:ascii="仿宋" w:hAnsi="仿宋" w:eastAsia="仿宋" w:cs="Arial"/>
          <w:kern w:val="0"/>
          <w:sz w:val="32"/>
          <w:szCs w:val="32"/>
        </w:rPr>
        <w:t>(二)开展经批准的评比达标表彰活动;</w:t>
      </w:r>
    </w:p>
    <w:p>
      <w:pPr>
        <w:widowControl/>
        <w:shd w:val="clear" w:color="auto" w:fill="FFFFFF"/>
        <w:adjustRightInd w:val="0"/>
        <w:snapToGrid w:val="0"/>
        <w:spacing w:line="600" w:lineRule="exact"/>
        <w:ind w:firstLine="640" w:firstLineChars="200"/>
        <w:rPr>
          <w:rFonts w:ascii="仿宋" w:hAnsi="仿宋" w:eastAsia="仿宋" w:cs="Arial"/>
          <w:kern w:val="0"/>
          <w:sz w:val="32"/>
          <w:szCs w:val="32"/>
        </w:rPr>
      </w:pPr>
      <w:r>
        <w:rPr>
          <w:rFonts w:ascii="仿宋" w:hAnsi="仿宋" w:eastAsia="仿宋" w:cs="Arial"/>
          <w:kern w:val="0"/>
          <w:sz w:val="32"/>
          <w:szCs w:val="32"/>
        </w:rPr>
        <w:t>(三)设立经济实体;</w:t>
      </w:r>
    </w:p>
    <w:p>
      <w:pPr>
        <w:widowControl/>
        <w:shd w:val="clear" w:color="auto" w:fill="FFFFFF"/>
        <w:adjustRightInd w:val="0"/>
        <w:snapToGrid w:val="0"/>
        <w:spacing w:line="600" w:lineRule="exact"/>
        <w:ind w:firstLine="640" w:firstLineChars="200"/>
        <w:rPr>
          <w:rFonts w:ascii="仿宋" w:hAnsi="仿宋" w:eastAsia="仿宋" w:cs="Arial"/>
          <w:kern w:val="0"/>
          <w:sz w:val="32"/>
          <w:szCs w:val="32"/>
        </w:rPr>
      </w:pPr>
      <w:r>
        <w:rPr>
          <w:rFonts w:ascii="仿宋" w:hAnsi="仿宋" w:eastAsia="仿宋" w:cs="Arial"/>
          <w:kern w:val="0"/>
          <w:sz w:val="32"/>
          <w:szCs w:val="32"/>
        </w:rPr>
        <w:t>(四)接受单笔50万元以上捐赠;</w:t>
      </w:r>
    </w:p>
    <w:p>
      <w:pPr>
        <w:widowControl/>
        <w:shd w:val="clear" w:color="auto" w:fill="FFFFFF"/>
        <w:adjustRightInd w:val="0"/>
        <w:snapToGrid w:val="0"/>
        <w:spacing w:line="600" w:lineRule="exact"/>
        <w:ind w:firstLine="640" w:firstLineChars="200"/>
        <w:rPr>
          <w:rFonts w:ascii="仿宋" w:hAnsi="仿宋" w:eastAsia="仿宋" w:cs="Arial"/>
          <w:kern w:val="0"/>
          <w:sz w:val="32"/>
          <w:szCs w:val="32"/>
        </w:rPr>
      </w:pPr>
      <w:r>
        <w:rPr>
          <w:rFonts w:ascii="仿宋" w:hAnsi="仿宋" w:eastAsia="仿宋" w:cs="Arial"/>
          <w:kern w:val="0"/>
          <w:sz w:val="32"/>
          <w:szCs w:val="32"/>
        </w:rPr>
        <w:t>(五)设立分支机构;</w:t>
      </w:r>
    </w:p>
    <w:p>
      <w:pPr>
        <w:pStyle w:val="6"/>
        <w:shd w:val="clear" w:color="auto" w:fill="FFFFFF"/>
        <w:adjustRightInd w:val="0"/>
        <w:snapToGrid w:val="0"/>
        <w:spacing w:before="0" w:beforeAutospacing="0" w:after="0" w:afterAutospacing="0" w:line="600" w:lineRule="exact"/>
        <w:ind w:firstLine="640" w:firstLineChars="200"/>
        <w:jc w:val="both"/>
        <w:rPr>
          <w:rFonts w:ascii="仿宋" w:hAnsi="仿宋" w:eastAsia="仿宋" w:cs="Arial"/>
          <w:sz w:val="32"/>
          <w:szCs w:val="32"/>
        </w:rPr>
      </w:pPr>
      <w:r>
        <w:rPr>
          <w:rFonts w:ascii="仿宋" w:hAnsi="仿宋" w:eastAsia="仿宋" w:cs="Arial"/>
          <w:sz w:val="32"/>
          <w:szCs w:val="32"/>
        </w:rPr>
        <w:t>(六)其他依法依规应当报备的事项。</w:t>
      </w:r>
    </w:p>
    <w:p>
      <w:pPr>
        <w:widowControl/>
        <w:shd w:val="clear" w:color="auto" w:fill="FFFFFF"/>
        <w:adjustRightInd w:val="0"/>
        <w:snapToGrid w:val="0"/>
        <w:spacing w:line="600" w:lineRule="exact"/>
        <w:ind w:firstLine="672" w:firstLineChars="200"/>
        <w:rPr>
          <w:rFonts w:ascii="仿宋" w:hAnsi="仿宋" w:eastAsia="仿宋" w:cs="Arial"/>
          <w:kern w:val="0"/>
          <w:sz w:val="32"/>
          <w:szCs w:val="32"/>
        </w:rPr>
      </w:pPr>
      <w:r>
        <w:rPr>
          <w:rFonts w:ascii="黑体" w:hAnsi="黑体" w:eastAsia="黑体" w:cs="宋体"/>
          <w:bCs/>
          <w:spacing w:val="8"/>
          <w:kern w:val="0"/>
          <w:sz w:val="32"/>
          <w:szCs w:val="32"/>
        </w:rPr>
        <w:t>第</w:t>
      </w:r>
      <w:r>
        <w:rPr>
          <w:rFonts w:hint="eastAsia" w:ascii="黑体" w:hAnsi="黑体" w:eastAsia="黑体" w:cs="宋体"/>
          <w:bCs/>
          <w:spacing w:val="8"/>
          <w:kern w:val="0"/>
          <w:sz w:val="32"/>
          <w:szCs w:val="32"/>
        </w:rPr>
        <w:t>七</w:t>
      </w:r>
      <w:r>
        <w:rPr>
          <w:rFonts w:ascii="黑体" w:hAnsi="黑体" w:eastAsia="黑体" w:cs="宋体"/>
          <w:bCs/>
          <w:spacing w:val="8"/>
          <w:kern w:val="0"/>
          <w:sz w:val="32"/>
          <w:szCs w:val="32"/>
        </w:rPr>
        <w:t>条</w:t>
      </w:r>
      <w:r>
        <w:rPr>
          <w:rFonts w:hint="eastAsia" w:ascii="仿宋" w:hAnsi="仿宋" w:eastAsia="仿宋" w:cs="Arial"/>
          <w:kern w:val="0"/>
          <w:sz w:val="32"/>
          <w:szCs w:val="32"/>
        </w:rPr>
        <w:t xml:space="preserve"> </w:t>
      </w:r>
      <w:r>
        <w:rPr>
          <w:rFonts w:ascii="仿宋" w:hAnsi="仿宋" w:eastAsia="仿宋" w:cs="Arial"/>
          <w:kern w:val="0"/>
          <w:sz w:val="32"/>
          <w:szCs w:val="32"/>
        </w:rPr>
        <w:t>下列事项，应当即时</w:t>
      </w:r>
      <w:r>
        <w:rPr>
          <w:rFonts w:hint="eastAsia" w:ascii="仿宋" w:hAnsi="仿宋" w:eastAsia="仿宋" w:cs="Arial"/>
          <w:kern w:val="0"/>
          <w:sz w:val="32"/>
          <w:szCs w:val="32"/>
        </w:rPr>
        <w:t>向</w:t>
      </w:r>
      <w:r>
        <w:rPr>
          <w:rFonts w:hint="eastAsia" w:ascii="仿宋" w:hAnsi="仿宋" w:eastAsia="仿宋"/>
          <w:spacing w:val="8"/>
          <w:sz w:val="32"/>
          <w:szCs w:val="32"/>
        </w:rPr>
        <w:t>登记管理机关和业务主管(指导)单位</w:t>
      </w:r>
      <w:r>
        <w:rPr>
          <w:rFonts w:ascii="仿宋" w:hAnsi="仿宋" w:eastAsia="仿宋" w:cs="Arial"/>
          <w:kern w:val="0"/>
          <w:sz w:val="32"/>
          <w:szCs w:val="32"/>
        </w:rPr>
        <w:t>报告:</w:t>
      </w:r>
    </w:p>
    <w:p>
      <w:pPr>
        <w:widowControl/>
        <w:shd w:val="clear" w:color="auto" w:fill="FFFFFF"/>
        <w:adjustRightInd w:val="0"/>
        <w:snapToGrid w:val="0"/>
        <w:spacing w:line="600" w:lineRule="exact"/>
        <w:ind w:firstLine="640" w:firstLineChars="200"/>
        <w:rPr>
          <w:rFonts w:ascii="仿宋" w:hAnsi="仿宋" w:eastAsia="仿宋" w:cs="Arial"/>
          <w:kern w:val="0"/>
          <w:sz w:val="32"/>
          <w:szCs w:val="32"/>
        </w:rPr>
      </w:pPr>
      <w:r>
        <w:rPr>
          <w:rFonts w:ascii="仿宋" w:hAnsi="仿宋" w:eastAsia="仿宋" w:cs="Arial"/>
          <w:kern w:val="0"/>
          <w:sz w:val="32"/>
          <w:szCs w:val="32"/>
        </w:rPr>
        <w:t>(一)发生安全事故，造成人员伤亡或财产损失的;</w:t>
      </w:r>
    </w:p>
    <w:p>
      <w:pPr>
        <w:widowControl/>
        <w:shd w:val="clear" w:color="auto" w:fill="FFFFFF"/>
        <w:adjustRightInd w:val="0"/>
        <w:snapToGrid w:val="0"/>
        <w:spacing w:line="600" w:lineRule="exact"/>
        <w:ind w:firstLine="640" w:firstLineChars="200"/>
        <w:rPr>
          <w:rFonts w:ascii="仿宋" w:hAnsi="仿宋" w:eastAsia="仿宋" w:cs="Arial"/>
          <w:kern w:val="0"/>
          <w:sz w:val="32"/>
          <w:szCs w:val="32"/>
        </w:rPr>
      </w:pPr>
      <w:r>
        <w:rPr>
          <w:rFonts w:ascii="仿宋" w:hAnsi="仿宋" w:eastAsia="仿宋" w:cs="Arial"/>
          <w:kern w:val="0"/>
          <w:sz w:val="32"/>
          <w:szCs w:val="32"/>
        </w:rPr>
        <w:t>(二)产生矛盾、纠纷，导致工作不能正常开展的;</w:t>
      </w:r>
    </w:p>
    <w:p>
      <w:pPr>
        <w:widowControl/>
        <w:shd w:val="clear" w:color="auto" w:fill="FFFFFF"/>
        <w:adjustRightInd w:val="0"/>
        <w:snapToGrid w:val="0"/>
        <w:spacing w:line="600" w:lineRule="exact"/>
        <w:ind w:firstLine="640" w:firstLineChars="200"/>
        <w:rPr>
          <w:rFonts w:ascii="仿宋" w:hAnsi="仿宋" w:eastAsia="仿宋" w:cs="Arial"/>
          <w:kern w:val="0"/>
          <w:sz w:val="32"/>
          <w:szCs w:val="32"/>
        </w:rPr>
      </w:pPr>
      <w:r>
        <w:rPr>
          <w:rFonts w:ascii="仿宋" w:hAnsi="仿宋" w:eastAsia="仿宋" w:cs="Arial"/>
          <w:kern w:val="0"/>
          <w:sz w:val="32"/>
          <w:szCs w:val="32"/>
        </w:rPr>
        <w:t>(三)违反法律、法规，受到有关行政机关处罚的;</w:t>
      </w:r>
    </w:p>
    <w:p>
      <w:pPr>
        <w:widowControl/>
        <w:shd w:val="clear" w:color="auto" w:fill="FFFFFF"/>
        <w:adjustRightInd w:val="0"/>
        <w:snapToGrid w:val="0"/>
        <w:spacing w:line="600" w:lineRule="exact"/>
        <w:ind w:firstLine="640" w:firstLineChars="200"/>
        <w:rPr>
          <w:rFonts w:ascii="仿宋" w:hAnsi="仿宋" w:eastAsia="仿宋" w:cs="Arial"/>
          <w:kern w:val="0"/>
          <w:sz w:val="32"/>
          <w:szCs w:val="32"/>
        </w:rPr>
      </w:pPr>
      <w:r>
        <w:rPr>
          <w:rFonts w:ascii="仿宋" w:hAnsi="仿宋" w:eastAsia="仿宋" w:cs="Arial"/>
          <w:kern w:val="0"/>
          <w:sz w:val="32"/>
          <w:szCs w:val="32"/>
        </w:rPr>
        <w:t>(四)发生有重大影响的诉讼活动的;</w:t>
      </w:r>
    </w:p>
    <w:p>
      <w:pPr>
        <w:widowControl/>
        <w:shd w:val="clear" w:color="auto" w:fill="FFFFFF"/>
        <w:adjustRightInd w:val="0"/>
        <w:snapToGrid w:val="0"/>
        <w:spacing w:line="600" w:lineRule="exact"/>
        <w:ind w:firstLine="640" w:firstLineChars="200"/>
        <w:rPr>
          <w:rFonts w:ascii="仿宋" w:hAnsi="仿宋" w:eastAsia="仿宋" w:cs="Arial"/>
          <w:kern w:val="0"/>
          <w:sz w:val="32"/>
          <w:szCs w:val="32"/>
        </w:rPr>
      </w:pPr>
      <w:r>
        <w:rPr>
          <w:rFonts w:ascii="仿宋" w:hAnsi="仿宋" w:eastAsia="仿宋" w:cs="Arial"/>
          <w:kern w:val="0"/>
          <w:sz w:val="32"/>
          <w:szCs w:val="32"/>
        </w:rPr>
        <w:t>(五)其他应当即时报告的事项。</w:t>
      </w:r>
    </w:p>
    <w:p>
      <w:pPr>
        <w:widowControl/>
        <w:shd w:val="clear" w:color="auto" w:fill="FFFFFF"/>
        <w:adjustRightInd w:val="0"/>
        <w:snapToGrid w:val="0"/>
        <w:spacing w:line="600" w:lineRule="exact"/>
        <w:ind w:firstLine="672" w:firstLineChars="200"/>
        <w:rPr>
          <w:rFonts w:ascii="仿宋" w:hAnsi="仿宋" w:eastAsia="仿宋" w:cs="Arial"/>
          <w:kern w:val="0"/>
          <w:sz w:val="32"/>
          <w:szCs w:val="32"/>
        </w:rPr>
      </w:pPr>
      <w:r>
        <w:rPr>
          <w:rFonts w:hint="eastAsia" w:ascii="黑体" w:hAnsi="黑体" w:eastAsia="黑体" w:cs="宋体"/>
          <w:bCs/>
          <w:spacing w:val="8"/>
          <w:kern w:val="0"/>
          <w:sz w:val="32"/>
          <w:szCs w:val="32"/>
        </w:rPr>
        <w:t>第八条</w:t>
      </w:r>
      <w:r>
        <w:rPr>
          <w:rFonts w:hint="eastAsia" w:ascii="仿宋" w:hAnsi="仿宋" w:eastAsia="仿宋"/>
          <w:spacing w:val="8"/>
          <w:sz w:val="32"/>
          <w:szCs w:val="32"/>
        </w:rPr>
        <w:t xml:space="preserve"> </w:t>
      </w:r>
      <w:r>
        <w:rPr>
          <w:rFonts w:ascii="仿宋" w:hAnsi="仿宋" w:eastAsia="仿宋" w:cs="Arial"/>
          <w:kern w:val="0"/>
          <w:sz w:val="32"/>
          <w:szCs w:val="32"/>
        </w:rPr>
        <w:t>开展</w:t>
      </w:r>
      <w:r>
        <w:rPr>
          <w:rFonts w:hint="eastAsia" w:ascii="仿宋" w:hAnsi="仿宋" w:eastAsia="仿宋" w:cs="Arial"/>
          <w:kern w:val="0"/>
          <w:sz w:val="32"/>
          <w:szCs w:val="32"/>
        </w:rPr>
        <w:t>重大会议</w:t>
      </w:r>
      <w:r>
        <w:rPr>
          <w:rFonts w:ascii="仿宋" w:hAnsi="仿宋" w:eastAsia="仿宋" w:cs="Arial"/>
          <w:kern w:val="0"/>
          <w:sz w:val="32"/>
          <w:szCs w:val="32"/>
        </w:rPr>
        <w:t>活动，应当经理事会或常务理事会讨论通过，厉行节约、反对浪费，严格控制会议数量和规模，规范会议费用管理，根据会议性质和主要内容合理确定参加人员</w:t>
      </w:r>
      <w:r>
        <w:rPr>
          <w:rFonts w:hint="eastAsia" w:ascii="仿宋" w:hAnsi="仿宋" w:eastAsia="仿宋" w:cs="Arial"/>
          <w:kern w:val="0"/>
          <w:sz w:val="32"/>
          <w:szCs w:val="32"/>
        </w:rPr>
        <w:t>，</w:t>
      </w:r>
      <w:r>
        <w:rPr>
          <w:rFonts w:ascii="仿宋" w:hAnsi="仿宋" w:eastAsia="仿宋" w:cs="Arial"/>
          <w:kern w:val="0"/>
          <w:sz w:val="32"/>
          <w:szCs w:val="32"/>
        </w:rPr>
        <w:t>参会人员应当在</w:t>
      </w:r>
      <w:r>
        <w:rPr>
          <w:rFonts w:hint="eastAsia" w:ascii="仿宋" w:hAnsi="仿宋" w:eastAsia="仿宋" w:cs="Arial"/>
          <w:kern w:val="0"/>
          <w:sz w:val="32"/>
          <w:szCs w:val="32"/>
        </w:rPr>
        <w:t>测绘地理信息</w:t>
      </w:r>
      <w:r>
        <w:rPr>
          <w:rFonts w:ascii="仿宋" w:hAnsi="仿宋" w:eastAsia="仿宋" w:cs="Arial"/>
          <w:kern w:val="0"/>
          <w:sz w:val="32"/>
          <w:szCs w:val="32"/>
        </w:rPr>
        <w:t>行业具有代表性。</w:t>
      </w:r>
    </w:p>
    <w:p>
      <w:pPr>
        <w:pStyle w:val="6"/>
        <w:shd w:val="clear" w:color="auto" w:fill="FFFFFF"/>
        <w:adjustRightInd w:val="0"/>
        <w:snapToGrid w:val="0"/>
        <w:spacing w:before="0" w:beforeAutospacing="0" w:after="0" w:afterAutospacing="0" w:line="600" w:lineRule="exact"/>
        <w:ind w:firstLine="672" w:firstLineChars="200"/>
        <w:jc w:val="both"/>
        <w:rPr>
          <w:rFonts w:ascii="仿宋" w:hAnsi="仿宋" w:eastAsia="仿宋"/>
          <w:spacing w:val="8"/>
          <w:sz w:val="32"/>
          <w:szCs w:val="32"/>
        </w:rPr>
      </w:pPr>
      <w:r>
        <w:rPr>
          <w:rFonts w:hint="eastAsia" w:ascii="黑体" w:hAnsi="黑体" w:eastAsia="黑体"/>
          <w:bCs/>
          <w:spacing w:val="8"/>
          <w:sz w:val="32"/>
          <w:szCs w:val="32"/>
        </w:rPr>
        <w:t>第九条</w:t>
      </w:r>
      <w:r>
        <w:rPr>
          <w:rFonts w:hint="eastAsia" w:ascii="仿宋" w:hAnsi="仿宋" w:eastAsia="仿宋"/>
          <w:spacing w:val="8"/>
          <w:sz w:val="32"/>
          <w:szCs w:val="32"/>
        </w:rPr>
        <w:t xml:space="preserve"> 学会秘书处为重大事项报告承办部门，指定专人负责报告工作。</w:t>
      </w:r>
    </w:p>
    <w:p>
      <w:pPr>
        <w:pStyle w:val="6"/>
        <w:shd w:val="clear" w:color="auto" w:fill="FFFFFF"/>
        <w:adjustRightInd w:val="0"/>
        <w:snapToGrid w:val="0"/>
        <w:spacing w:before="0" w:beforeAutospacing="0" w:after="0" w:afterAutospacing="0" w:line="600" w:lineRule="exact"/>
        <w:ind w:firstLine="672" w:firstLineChars="200"/>
        <w:jc w:val="both"/>
        <w:rPr>
          <w:rFonts w:ascii="仿宋" w:hAnsi="仿宋" w:eastAsia="仿宋"/>
          <w:spacing w:val="8"/>
          <w:sz w:val="32"/>
          <w:szCs w:val="32"/>
        </w:rPr>
      </w:pPr>
      <w:r>
        <w:rPr>
          <w:rFonts w:hint="eastAsia" w:ascii="黑体" w:hAnsi="黑体" w:eastAsia="黑体"/>
          <w:bCs/>
          <w:spacing w:val="8"/>
          <w:sz w:val="32"/>
          <w:szCs w:val="32"/>
        </w:rPr>
        <w:t>第十条</w:t>
      </w:r>
      <w:r>
        <w:rPr>
          <w:rFonts w:hint="eastAsia" w:ascii="仿宋" w:hAnsi="仿宋" w:eastAsia="仿宋"/>
          <w:spacing w:val="8"/>
          <w:sz w:val="32"/>
          <w:szCs w:val="32"/>
        </w:rPr>
        <w:t xml:space="preserve"> 学会秘书处可以通过填写《社会组织重大事项报告表》向登记管理机关和业务主管(指导)单位报告重大事项，也可以通过电话、传真等方式报告。</w:t>
      </w:r>
    </w:p>
    <w:p>
      <w:pPr>
        <w:widowControl/>
        <w:shd w:val="clear" w:color="auto" w:fill="FFFFFF"/>
        <w:adjustRightInd w:val="0"/>
        <w:snapToGrid w:val="0"/>
        <w:spacing w:line="600" w:lineRule="exact"/>
        <w:ind w:firstLine="672" w:firstLineChars="200"/>
        <w:jc w:val="left"/>
        <w:rPr>
          <w:rFonts w:ascii="Arial" w:hAnsi="Arial" w:eastAsia="宋体" w:cs="Arial"/>
          <w:color w:val="333333"/>
          <w:kern w:val="0"/>
          <w:szCs w:val="21"/>
        </w:rPr>
      </w:pPr>
      <w:r>
        <w:rPr>
          <w:rFonts w:hint="eastAsia" w:ascii="黑体" w:hAnsi="黑体" w:eastAsia="黑体" w:cs="宋体"/>
          <w:bCs/>
          <w:spacing w:val="8"/>
          <w:kern w:val="0"/>
          <w:sz w:val="32"/>
          <w:szCs w:val="32"/>
        </w:rPr>
        <w:t>第十一条</w:t>
      </w:r>
      <w:r>
        <w:rPr>
          <w:rFonts w:hint="eastAsia" w:ascii="仿宋" w:hAnsi="仿宋" w:eastAsia="仿宋" w:cs="宋体"/>
          <w:spacing w:val="8"/>
          <w:kern w:val="0"/>
          <w:sz w:val="32"/>
          <w:szCs w:val="32"/>
        </w:rPr>
        <w:t xml:space="preserve"> </w:t>
      </w:r>
      <w:r>
        <w:rPr>
          <w:rFonts w:ascii="仿宋" w:hAnsi="仿宋" w:eastAsia="仿宋" w:cs="宋体"/>
          <w:spacing w:val="8"/>
          <w:kern w:val="0"/>
          <w:sz w:val="32"/>
          <w:szCs w:val="32"/>
        </w:rPr>
        <w:t>党的建设和思想政治工作有关事项的报告，依照《民政部业务主管的社会组织党组织工作规则》有关规定办理。</w:t>
      </w:r>
    </w:p>
    <w:p>
      <w:pPr>
        <w:widowControl/>
        <w:shd w:val="clear" w:color="auto" w:fill="FFFFFF"/>
        <w:adjustRightInd w:val="0"/>
        <w:snapToGrid w:val="0"/>
        <w:spacing w:line="600" w:lineRule="exact"/>
        <w:ind w:firstLine="672" w:firstLineChars="200"/>
        <w:jc w:val="left"/>
        <w:rPr>
          <w:rFonts w:ascii="仿宋" w:hAnsi="仿宋" w:eastAsia="仿宋"/>
          <w:spacing w:val="8"/>
          <w:sz w:val="32"/>
          <w:szCs w:val="32"/>
        </w:rPr>
      </w:pPr>
      <w:r>
        <w:rPr>
          <w:rFonts w:hint="eastAsia" w:ascii="黑体" w:hAnsi="黑体" w:eastAsia="黑体" w:cs="宋体"/>
          <w:bCs/>
          <w:spacing w:val="8"/>
          <w:kern w:val="0"/>
          <w:sz w:val="32"/>
          <w:szCs w:val="32"/>
        </w:rPr>
        <w:t>第十二条</w:t>
      </w:r>
      <w:r>
        <w:rPr>
          <w:rFonts w:hint="eastAsia" w:ascii="仿宋" w:hAnsi="仿宋" w:eastAsia="仿宋" w:cs="宋体"/>
          <w:spacing w:val="8"/>
          <w:kern w:val="0"/>
          <w:sz w:val="32"/>
          <w:szCs w:val="32"/>
        </w:rPr>
        <w:t xml:space="preserve"> 学会</w:t>
      </w:r>
      <w:r>
        <w:rPr>
          <w:rFonts w:ascii="仿宋" w:hAnsi="仿宋" w:eastAsia="仿宋" w:cs="宋体"/>
          <w:spacing w:val="8"/>
          <w:kern w:val="0"/>
          <w:sz w:val="32"/>
          <w:szCs w:val="32"/>
        </w:rPr>
        <w:t>法定代表人</w:t>
      </w:r>
      <w:r>
        <w:rPr>
          <w:rFonts w:hint="eastAsia" w:ascii="仿宋" w:hAnsi="仿宋" w:eastAsia="仿宋" w:cs="宋体"/>
          <w:spacing w:val="8"/>
          <w:kern w:val="0"/>
          <w:sz w:val="32"/>
          <w:szCs w:val="32"/>
        </w:rPr>
        <w:t>、活动</w:t>
      </w:r>
      <w:r>
        <w:rPr>
          <w:rFonts w:ascii="仿宋" w:hAnsi="仿宋" w:eastAsia="仿宋" w:cs="宋体"/>
          <w:spacing w:val="8"/>
          <w:kern w:val="0"/>
          <w:sz w:val="32"/>
          <w:szCs w:val="32"/>
        </w:rPr>
        <w:t>主要负责人</w:t>
      </w:r>
      <w:r>
        <w:rPr>
          <w:rFonts w:hint="eastAsia" w:ascii="仿宋" w:hAnsi="仿宋" w:eastAsia="仿宋" w:cs="宋体"/>
          <w:spacing w:val="8"/>
          <w:kern w:val="0"/>
          <w:sz w:val="32"/>
          <w:szCs w:val="32"/>
        </w:rPr>
        <w:t>应当对组织开展的</w:t>
      </w:r>
      <w:r>
        <w:rPr>
          <w:rFonts w:ascii="仿宋" w:hAnsi="仿宋" w:eastAsia="仿宋" w:cs="宋体"/>
          <w:spacing w:val="8"/>
          <w:kern w:val="0"/>
          <w:sz w:val="32"/>
          <w:szCs w:val="32"/>
        </w:rPr>
        <w:t>重大活动</w:t>
      </w:r>
      <w:r>
        <w:rPr>
          <w:rFonts w:hint="eastAsia" w:ascii="仿宋" w:hAnsi="仿宋" w:eastAsia="仿宋" w:cs="宋体"/>
          <w:spacing w:val="8"/>
          <w:kern w:val="0"/>
          <w:sz w:val="32"/>
          <w:szCs w:val="32"/>
        </w:rPr>
        <w:t>做出</w:t>
      </w:r>
      <w:r>
        <w:rPr>
          <w:rFonts w:ascii="仿宋" w:hAnsi="仿宋" w:eastAsia="仿宋" w:cs="宋体"/>
          <w:spacing w:val="8"/>
          <w:kern w:val="0"/>
          <w:sz w:val="32"/>
          <w:szCs w:val="32"/>
        </w:rPr>
        <w:t>风险管理承诺</w:t>
      </w:r>
      <w:r>
        <w:rPr>
          <w:rFonts w:hint="eastAsia" w:ascii="仿宋" w:hAnsi="仿宋" w:eastAsia="仿宋" w:cs="宋体"/>
          <w:spacing w:val="8"/>
          <w:kern w:val="0"/>
          <w:sz w:val="32"/>
          <w:szCs w:val="32"/>
        </w:rPr>
        <w:t>，</w:t>
      </w:r>
      <w:r>
        <w:rPr>
          <w:rFonts w:ascii="仿宋" w:hAnsi="仿宋" w:eastAsia="仿宋" w:cs="宋体"/>
          <w:spacing w:val="8"/>
          <w:kern w:val="0"/>
          <w:sz w:val="32"/>
          <w:szCs w:val="32"/>
        </w:rPr>
        <w:t>认真评估并制定</w:t>
      </w:r>
      <w:r>
        <w:rPr>
          <w:rFonts w:hint="eastAsia" w:ascii="仿宋" w:hAnsi="仿宋" w:eastAsia="仿宋" w:cs="宋体"/>
          <w:spacing w:val="8"/>
          <w:kern w:val="0"/>
          <w:sz w:val="32"/>
          <w:szCs w:val="32"/>
        </w:rPr>
        <w:t>活动风险</w:t>
      </w:r>
      <w:r>
        <w:rPr>
          <w:rFonts w:ascii="仿宋" w:hAnsi="仿宋" w:eastAsia="仿宋" w:cs="宋体"/>
          <w:spacing w:val="8"/>
          <w:kern w:val="0"/>
          <w:sz w:val="32"/>
          <w:szCs w:val="32"/>
        </w:rPr>
        <w:t>相应处置预案</w:t>
      </w:r>
      <w:r>
        <w:rPr>
          <w:rFonts w:hint="eastAsia" w:ascii="仿宋" w:hAnsi="仿宋" w:eastAsia="仿宋" w:cs="宋体"/>
          <w:spacing w:val="8"/>
          <w:kern w:val="0"/>
          <w:sz w:val="32"/>
          <w:szCs w:val="32"/>
        </w:rPr>
        <w:t>。</w:t>
      </w:r>
    </w:p>
    <w:p>
      <w:pPr>
        <w:pStyle w:val="6"/>
        <w:shd w:val="clear" w:color="auto" w:fill="FFFFFF"/>
        <w:adjustRightInd w:val="0"/>
        <w:snapToGrid w:val="0"/>
        <w:spacing w:before="0" w:beforeAutospacing="0" w:after="0" w:afterAutospacing="0" w:line="600" w:lineRule="exact"/>
        <w:ind w:firstLine="672" w:firstLineChars="200"/>
        <w:jc w:val="both"/>
        <w:rPr>
          <w:rFonts w:ascii="仿宋" w:hAnsi="仿宋" w:eastAsia="仿宋"/>
          <w:spacing w:val="8"/>
          <w:sz w:val="32"/>
          <w:szCs w:val="32"/>
        </w:rPr>
      </w:pPr>
      <w:r>
        <w:rPr>
          <w:rFonts w:hint="eastAsia" w:ascii="黑体" w:hAnsi="黑体" w:eastAsia="黑体"/>
          <w:bCs/>
          <w:spacing w:val="8"/>
          <w:sz w:val="32"/>
          <w:szCs w:val="32"/>
        </w:rPr>
        <w:t>第十三条</w:t>
      </w:r>
      <w:r>
        <w:rPr>
          <w:rFonts w:hint="eastAsia" w:ascii="仿宋" w:hAnsi="仿宋" w:eastAsia="仿宋"/>
          <w:spacing w:val="8"/>
          <w:sz w:val="32"/>
          <w:szCs w:val="32"/>
        </w:rPr>
        <w:t xml:space="preserve"> 本规定由学会秘书处负责解释。</w:t>
      </w:r>
    </w:p>
    <w:p>
      <w:pPr>
        <w:adjustRightInd w:val="0"/>
        <w:snapToGrid w:val="0"/>
        <w:spacing w:line="60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MzNmN2FhNDAxZGM3ZWEyNzEwNTg4MzhiMDY4MWQifQ=="/>
  </w:docVars>
  <w:rsids>
    <w:rsidRoot w:val="00B53878"/>
    <w:rsid w:val="00103613"/>
    <w:rsid w:val="002266BD"/>
    <w:rsid w:val="00261EBB"/>
    <w:rsid w:val="00270BEF"/>
    <w:rsid w:val="00280AE6"/>
    <w:rsid w:val="003D4C82"/>
    <w:rsid w:val="00483816"/>
    <w:rsid w:val="004A4B5C"/>
    <w:rsid w:val="00502D89"/>
    <w:rsid w:val="00537AD6"/>
    <w:rsid w:val="00585E82"/>
    <w:rsid w:val="006E50A5"/>
    <w:rsid w:val="006E7265"/>
    <w:rsid w:val="00753EE4"/>
    <w:rsid w:val="00782D3B"/>
    <w:rsid w:val="008E0338"/>
    <w:rsid w:val="00A416EE"/>
    <w:rsid w:val="00A55A33"/>
    <w:rsid w:val="00AB2149"/>
    <w:rsid w:val="00B22AB8"/>
    <w:rsid w:val="00B53878"/>
    <w:rsid w:val="00B62155"/>
    <w:rsid w:val="00B963EC"/>
    <w:rsid w:val="00C81D18"/>
    <w:rsid w:val="00E858B6"/>
    <w:rsid w:val="00E900C8"/>
    <w:rsid w:val="00EA6DF6"/>
    <w:rsid w:val="00FB4A6F"/>
    <w:rsid w:val="033F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1 Char"/>
    <w:basedOn w:val="8"/>
    <w:link w:val="2"/>
    <w:uiPriority w:val="9"/>
    <w:rPr>
      <w:rFonts w:ascii="宋体" w:hAnsi="宋体" w:eastAsia="宋体" w:cs="宋体"/>
      <w:b/>
      <w:bCs/>
      <w:kern w:val="36"/>
      <w:sz w:val="48"/>
      <w:szCs w:val="48"/>
    </w:rPr>
  </w:style>
  <w:style w:type="character" w:customStyle="1" w:styleId="13">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1731</Words>
  <Characters>1738</Characters>
  <Lines>12</Lines>
  <Paragraphs>3</Paragraphs>
  <TotalTime>0</TotalTime>
  <ScaleCrop>false</ScaleCrop>
  <LinksUpToDate>false</LinksUpToDate>
  <CharactersWithSpaces>1751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2021-04-02T08:26:00Z</dcterms:created>
  <dc:creator>luqingchao</dc:creator>
  <cp:lastModifiedBy>Dell</cp:lastModifiedBy>
  <cp:lastPrinted>2021-04-19T06:02:00Z</cp:lastPrinted>
  <dcterms:modified xsi:type="dcterms:W3CDTF">2022-08-04T03:26:04Z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928860D6E4DF472FAB4C034E555E8EA1</vt:lpwstr>
  </property>
</Properties>
</file>